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FE3B" w14:textId="77777777" w:rsidR="006D3B38" w:rsidRDefault="006D3B38" w:rsidP="006D3B38">
      <w:pPr>
        <w:pStyle w:val="Heading1"/>
        <w:spacing w:before="0" w:line="240" w:lineRule="auto"/>
        <w:jc w:val="both"/>
        <w:rPr>
          <w:rFonts w:ascii="Arial" w:hAnsi="Arial" w:cs="Arial"/>
          <w:lang w:val="pl-PL"/>
        </w:rPr>
      </w:pPr>
    </w:p>
    <w:p w14:paraId="5048E58C" w14:textId="77267540" w:rsidR="003F74A1" w:rsidRDefault="006D3B38" w:rsidP="006D3B38">
      <w:pPr>
        <w:pStyle w:val="Heading1"/>
        <w:spacing w:before="0"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Prilog 4. Tehnička specifikacija – Sustav za upravljanje punjenjem (CMS)</w:t>
      </w:r>
    </w:p>
    <w:p w14:paraId="15D47E18" w14:textId="77777777" w:rsidR="006D3B38" w:rsidRPr="006D3B38" w:rsidRDefault="006D3B38" w:rsidP="006D3B38">
      <w:pPr>
        <w:spacing w:after="0"/>
        <w:rPr>
          <w:lang w:val="pl-PL"/>
        </w:rPr>
      </w:pPr>
    </w:p>
    <w:p w14:paraId="179B11EA" w14:textId="77777777" w:rsidR="003F74A1" w:rsidRPr="006D3B38" w:rsidRDefault="00000000" w:rsidP="006D3B38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Tranzicija na električne autobuse zahtijeva implementaciju naprednog IT sustava za upravljanje punjenjem (eng. Charging Management System – CMS) koji omogućuje nadzor, upravljanje i optimizaciju procesa punjenja u stvarnom vremenu, s ciljem osiguranja besprijekornog rada punionica i smanjenja ukupnih troškova energije.</w:t>
      </w:r>
    </w:p>
    <w:p w14:paraId="330B009F" w14:textId="77777777" w:rsidR="003F74A1" w:rsidRPr="006D3B38" w:rsidRDefault="00000000" w:rsidP="006D3B38">
      <w:pPr>
        <w:pStyle w:val="Heading2"/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Obveze ponuditelja</w:t>
      </w:r>
    </w:p>
    <w:p w14:paraId="1F7FD212" w14:textId="0951BC53" w:rsidR="00433803" w:rsidRPr="006D3B38" w:rsidRDefault="00433803" w:rsidP="006D3B38">
      <w:p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Ponuditelj je dužan isporučiti kompletan hardverski sustav za upravljanje i nadzor punjača, uključujući minimalno jedan industrijski računalni sustav sa svim potrebnim sučeljima za povezivanje s punjačima i mrežom, predinstaliranim softverom za kontrolu i monitoring te odgovarajućom licencom za softver. Računalo mora biti smješteno na lokaciji Naručitelja, u zaštićenom okruženju i spremno za rad."</w:t>
      </w:r>
    </w:p>
    <w:p w14:paraId="18C84126" w14:textId="77777777" w:rsidR="003F74A1" w:rsidRPr="006D3B38" w:rsidRDefault="00000000" w:rsidP="006D3B38">
      <w:pPr>
        <w:pStyle w:val="Heading2"/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Tehnička i funkcionalna spremnost</w:t>
      </w:r>
    </w:p>
    <w:p w14:paraId="55781BFB" w14:textId="77777777" w:rsidR="003F74A1" w:rsidRPr="006D3B38" w:rsidRDefault="00000000" w:rsidP="006D3B38">
      <w:p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Po završetku instalacije i puštanja u rad, sustav mora biti u potpunosti funkcionalan i spreman za korištenje, uključujući povezivanje sa svim isporučenim DC punjačima i potrebnim mrežnim komponentama.</w:t>
      </w:r>
    </w:p>
    <w:p w14:paraId="7BD64977" w14:textId="77777777" w:rsidR="003F74A1" w:rsidRPr="006D3B38" w:rsidRDefault="00000000" w:rsidP="006D3B38">
      <w:pPr>
        <w:pStyle w:val="Heading2"/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Obuka korisnika</w:t>
      </w:r>
    </w:p>
    <w:p w14:paraId="66CD5FE7" w14:textId="77777777" w:rsidR="003F74A1" w:rsidRPr="006D3B38" w:rsidRDefault="00000000" w:rsidP="006D3B38">
      <w:p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Ponuditelj je obvezan provesti obuku za najmanje 2 (dva) djelatnika Naručitelja, na lokaciji Naručitelja, u trajanju od najmanje 3 (tri) radna dana. Po završetku obuke, djelatnici moraju biti osposobljeni za samostalno korištenje CMS sustava, uključujući sljedeće funkcionalnosti:</w:t>
      </w:r>
    </w:p>
    <w:p w14:paraId="6FE4FC8D" w14:textId="1FEDB6D3" w:rsidR="003F74A1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• </w:t>
      </w:r>
      <w:r w:rsidR="00433803" w:rsidRPr="006D3B38">
        <w:rPr>
          <w:rFonts w:ascii="Arial" w:hAnsi="Arial" w:cs="Arial"/>
          <w:lang w:val="pl-PL"/>
        </w:rPr>
        <w:t xml:space="preserve">   </w:t>
      </w:r>
      <w:r w:rsidRPr="006D3B38">
        <w:rPr>
          <w:rFonts w:ascii="Arial" w:hAnsi="Arial" w:cs="Arial"/>
          <w:lang w:val="pl-PL"/>
        </w:rPr>
        <w:t>Pokretanje i zaustavljanje sesija punjenja</w:t>
      </w:r>
    </w:p>
    <w:p w14:paraId="3EB9B30C" w14:textId="7D8B7DB0" w:rsidR="003F74A1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• </w:t>
      </w:r>
      <w:r w:rsidR="00433803" w:rsidRPr="006D3B38">
        <w:rPr>
          <w:rFonts w:ascii="Arial" w:hAnsi="Arial" w:cs="Arial"/>
          <w:lang w:val="pl-PL"/>
        </w:rPr>
        <w:t xml:space="preserve">   </w:t>
      </w:r>
      <w:r w:rsidRPr="006D3B38">
        <w:rPr>
          <w:rFonts w:ascii="Arial" w:hAnsi="Arial" w:cs="Arial"/>
          <w:lang w:val="pl-PL"/>
        </w:rPr>
        <w:t>Daljinsko upravljanje punjačima (npr. resetiranje)</w:t>
      </w:r>
    </w:p>
    <w:p w14:paraId="751696B8" w14:textId="1E34AF75" w:rsidR="003F74A1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• </w:t>
      </w:r>
      <w:r w:rsidR="00433803" w:rsidRPr="006D3B38">
        <w:rPr>
          <w:rFonts w:ascii="Arial" w:hAnsi="Arial" w:cs="Arial"/>
          <w:lang w:val="pl-PL"/>
        </w:rPr>
        <w:t xml:space="preserve">   </w:t>
      </w:r>
      <w:r w:rsidRPr="006D3B38">
        <w:rPr>
          <w:rFonts w:ascii="Arial" w:hAnsi="Arial" w:cs="Arial"/>
          <w:lang w:val="pl-PL"/>
        </w:rPr>
        <w:t>Praćenje alarma, obavijesti i odgovarajuće reagiranje</w:t>
      </w:r>
    </w:p>
    <w:p w14:paraId="7EA0F5FE" w14:textId="45943530" w:rsidR="003F74A1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•</w:t>
      </w:r>
      <w:r w:rsidR="00433803" w:rsidRPr="006D3B38">
        <w:rPr>
          <w:rFonts w:ascii="Arial" w:hAnsi="Arial" w:cs="Arial"/>
          <w:lang w:val="pl-PL"/>
        </w:rPr>
        <w:t xml:space="preserve">   </w:t>
      </w:r>
      <w:r w:rsidRPr="006D3B38">
        <w:rPr>
          <w:rFonts w:ascii="Arial" w:hAnsi="Arial" w:cs="Arial"/>
          <w:lang w:val="pl-PL"/>
        </w:rPr>
        <w:t xml:space="preserve"> Analiza i tumačenje zapisa o događajima i kvarovima (tablični prikazi)</w:t>
      </w:r>
    </w:p>
    <w:p w14:paraId="000A19DF" w14:textId="6E90E9A6" w:rsidR="003F74A1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• </w:t>
      </w:r>
      <w:r w:rsidR="00433803" w:rsidRPr="006D3B38">
        <w:rPr>
          <w:rFonts w:ascii="Arial" w:hAnsi="Arial" w:cs="Arial"/>
          <w:lang w:val="pl-PL"/>
        </w:rPr>
        <w:t xml:space="preserve">    </w:t>
      </w:r>
      <w:r w:rsidRPr="006D3B38">
        <w:rPr>
          <w:rFonts w:ascii="Arial" w:hAnsi="Arial" w:cs="Arial"/>
          <w:lang w:val="pl-PL"/>
        </w:rPr>
        <w:t>Konfiguracija automatskih obavijesti (e-mail, notifikacije)</w:t>
      </w:r>
    </w:p>
    <w:p w14:paraId="4B7C43A3" w14:textId="77777777" w:rsid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• </w:t>
      </w:r>
      <w:r w:rsidR="00433803" w:rsidRPr="006D3B38">
        <w:rPr>
          <w:rFonts w:ascii="Arial" w:hAnsi="Arial" w:cs="Arial"/>
          <w:lang w:val="pl-PL"/>
        </w:rPr>
        <w:t xml:space="preserve">   </w:t>
      </w:r>
      <w:r w:rsidRPr="006D3B38">
        <w:rPr>
          <w:rFonts w:ascii="Arial" w:hAnsi="Arial" w:cs="Arial"/>
          <w:lang w:val="pl-PL"/>
        </w:rPr>
        <w:t>Upravljanje strategijama punjenja, uključujući:</w:t>
      </w:r>
    </w:p>
    <w:p w14:paraId="4DBDCC43" w14:textId="46A5AAF3" w:rsidR="006D3B38" w:rsidRDefault="00000000" w:rsidP="006D3B38">
      <w:pPr>
        <w:pStyle w:val="ListBullet"/>
        <w:numPr>
          <w:ilvl w:val="0"/>
          <w:numId w:val="0"/>
        </w:numPr>
        <w:spacing w:line="240" w:lineRule="auto"/>
        <w:ind w:left="720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  - </w:t>
      </w:r>
      <w:r w:rsidR="00433803" w:rsidRPr="006D3B38">
        <w:rPr>
          <w:rFonts w:ascii="Arial" w:hAnsi="Arial" w:cs="Arial"/>
          <w:lang w:val="pl-PL"/>
        </w:rPr>
        <w:t xml:space="preserve"> </w:t>
      </w:r>
      <w:r w:rsidRPr="006D3B38">
        <w:rPr>
          <w:rFonts w:ascii="Arial" w:hAnsi="Arial" w:cs="Arial"/>
          <w:lang w:val="pl-PL"/>
        </w:rPr>
        <w:t>Ručno definirane prioritete</w:t>
      </w:r>
    </w:p>
    <w:p w14:paraId="1E8F3896" w14:textId="42620D51" w:rsidR="003F74A1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ind w:left="720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  - </w:t>
      </w:r>
      <w:r w:rsidR="00433803" w:rsidRPr="006D3B38">
        <w:rPr>
          <w:rFonts w:ascii="Arial" w:hAnsi="Arial" w:cs="Arial"/>
          <w:lang w:val="pl-PL"/>
        </w:rPr>
        <w:t xml:space="preserve"> </w:t>
      </w:r>
      <w:r w:rsidRPr="006D3B38">
        <w:rPr>
          <w:rFonts w:ascii="Arial" w:hAnsi="Arial" w:cs="Arial"/>
          <w:lang w:val="pl-PL"/>
        </w:rPr>
        <w:t>Fleksibilne prioritete temeljem vremena polaska i potrebne energije</w:t>
      </w:r>
    </w:p>
    <w:p w14:paraId="777A8B49" w14:textId="750CBF01" w:rsidR="003F74A1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• </w:t>
      </w:r>
      <w:r w:rsidR="00433803" w:rsidRPr="006D3B38">
        <w:rPr>
          <w:rFonts w:ascii="Arial" w:hAnsi="Arial" w:cs="Arial"/>
          <w:lang w:val="pl-PL"/>
        </w:rPr>
        <w:t xml:space="preserve">    </w:t>
      </w:r>
      <w:r w:rsidRPr="006D3B38">
        <w:rPr>
          <w:rFonts w:ascii="Arial" w:hAnsi="Arial" w:cs="Arial"/>
          <w:lang w:val="pl-PL"/>
        </w:rPr>
        <w:t>Predkondicioniranje vozila (npr. grijanje/hlađenje baterija ili salona)</w:t>
      </w:r>
    </w:p>
    <w:p w14:paraId="333E7139" w14:textId="47A0EB5D" w:rsidR="003F74A1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•</w:t>
      </w:r>
      <w:r w:rsidR="00E00EBA" w:rsidRPr="006D3B38">
        <w:rPr>
          <w:rFonts w:ascii="Arial" w:hAnsi="Arial" w:cs="Arial"/>
          <w:lang w:val="pl-PL"/>
        </w:rPr>
        <w:t xml:space="preserve">    </w:t>
      </w:r>
      <w:r w:rsidRPr="006D3B38">
        <w:rPr>
          <w:rFonts w:ascii="Arial" w:hAnsi="Arial" w:cs="Arial"/>
          <w:lang w:val="pl-PL"/>
        </w:rPr>
        <w:t xml:space="preserve"> Izrada i izvoz korisnički definiranih izvještaja</w:t>
      </w:r>
    </w:p>
    <w:p w14:paraId="7D8A5B5D" w14:textId="64F8128B" w:rsidR="003F74A1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• </w:t>
      </w:r>
      <w:r w:rsidR="00E00EBA" w:rsidRPr="006D3B38">
        <w:rPr>
          <w:rFonts w:ascii="Arial" w:hAnsi="Arial" w:cs="Arial"/>
          <w:lang w:val="pl-PL"/>
        </w:rPr>
        <w:t xml:space="preserve">    </w:t>
      </w:r>
      <w:r w:rsidRPr="006D3B38">
        <w:rPr>
          <w:rFonts w:ascii="Arial" w:hAnsi="Arial" w:cs="Arial"/>
          <w:lang w:val="pl-PL"/>
        </w:rPr>
        <w:t>Generiranje statistika dostupnosti i učinkovitosti punjača</w:t>
      </w:r>
    </w:p>
    <w:p w14:paraId="3FDFFFD0" w14:textId="7C373A8A" w:rsidR="003F74A1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• </w:t>
      </w:r>
      <w:r w:rsidR="00E00EBA" w:rsidRPr="006D3B38">
        <w:rPr>
          <w:rFonts w:ascii="Arial" w:hAnsi="Arial" w:cs="Arial"/>
          <w:lang w:val="pl-PL"/>
        </w:rPr>
        <w:t xml:space="preserve">    </w:t>
      </w:r>
      <w:r w:rsidRPr="006D3B38">
        <w:rPr>
          <w:rFonts w:ascii="Arial" w:hAnsi="Arial" w:cs="Arial"/>
          <w:lang w:val="pl-PL"/>
        </w:rPr>
        <w:t>Arhiviranje i pregled povijesti punjenja</w:t>
      </w:r>
    </w:p>
    <w:p w14:paraId="01960E73" w14:textId="1D1904A3" w:rsidR="00E00EBA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• </w:t>
      </w:r>
      <w:r w:rsidR="00E00EBA" w:rsidRPr="006D3B38">
        <w:rPr>
          <w:rFonts w:ascii="Arial" w:hAnsi="Arial" w:cs="Arial"/>
          <w:lang w:val="pl-PL"/>
        </w:rPr>
        <w:t xml:space="preserve">    </w:t>
      </w:r>
      <w:r w:rsidRPr="006D3B38">
        <w:rPr>
          <w:rFonts w:ascii="Arial" w:hAnsi="Arial" w:cs="Arial"/>
          <w:lang w:val="pl-PL"/>
        </w:rPr>
        <w:t>Pristup CMS sučelju putem web preglednika (lokalna mreža)</w:t>
      </w:r>
    </w:p>
    <w:p w14:paraId="48C3D70F" w14:textId="64A7AB6D" w:rsidR="003F74A1" w:rsidRPr="006D3B38" w:rsidRDefault="00000000" w:rsidP="006D3B38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 xml:space="preserve">• </w:t>
      </w:r>
      <w:r w:rsidR="00E00EBA" w:rsidRPr="006D3B38">
        <w:rPr>
          <w:rFonts w:ascii="Arial" w:hAnsi="Arial" w:cs="Arial"/>
          <w:lang w:val="pl-PL"/>
        </w:rPr>
        <w:t xml:space="preserve">    </w:t>
      </w:r>
      <w:r w:rsidRPr="006D3B38">
        <w:rPr>
          <w:rFonts w:ascii="Arial" w:hAnsi="Arial" w:cs="Arial"/>
          <w:lang w:val="pl-PL"/>
        </w:rPr>
        <w:t>Upravljanje korisničkim ulogama (vozači, dispečeri, upravitelji flote, administratori)</w:t>
      </w:r>
    </w:p>
    <w:p w14:paraId="1848103B" w14:textId="43A469C4" w:rsidR="00E00EBA" w:rsidRPr="006D3B38" w:rsidRDefault="00E00EBA" w:rsidP="006D3B38">
      <w:pPr>
        <w:pStyle w:val="ListBullet"/>
        <w:numPr>
          <w:ilvl w:val="0"/>
          <w:numId w:val="13"/>
        </w:numPr>
        <w:spacing w:line="240" w:lineRule="auto"/>
        <w:ind w:left="360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Osigurati tehničku podršku i održavanje sustava najmanje tijekom jamstvenog razdoblja, uz mogućnost sklapanja ugovora o produženoj podršci.</w:t>
      </w:r>
    </w:p>
    <w:p w14:paraId="59424A0C" w14:textId="77777777" w:rsidR="00E00EBA" w:rsidRPr="006D3B38" w:rsidRDefault="00E00EBA" w:rsidP="006D3B38">
      <w:pPr>
        <w:pStyle w:val="ListBullet"/>
        <w:numPr>
          <w:ilvl w:val="0"/>
          <w:numId w:val="0"/>
        </w:numPr>
        <w:spacing w:line="240" w:lineRule="auto"/>
        <w:ind w:left="360"/>
        <w:jc w:val="both"/>
        <w:rPr>
          <w:rFonts w:ascii="Arial" w:hAnsi="Arial" w:cs="Arial"/>
          <w:lang w:val="pl-PL"/>
        </w:rPr>
      </w:pPr>
    </w:p>
    <w:p w14:paraId="1C1E248E" w14:textId="77777777" w:rsidR="003F74A1" w:rsidRPr="006D3B38" w:rsidRDefault="00000000" w:rsidP="006D3B38">
      <w:pPr>
        <w:pStyle w:val="Heading2"/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Napomena</w:t>
      </w:r>
    </w:p>
    <w:p w14:paraId="4B6D27B6" w14:textId="77777777" w:rsidR="003F74A1" w:rsidRPr="006D3B38" w:rsidRDefault="00000000" w:rsidP="006D3B38">
      <w:pPr>
        <w:spacing w:line="240" w:lineRule="auto"/>
        <w:jc w:val="both"/>
        <w:rPr>
          <w:rFonts w:ascii="Arial" w:hAnsi="Arial" w:cs="Arial"/>
          <w:lang w:val="pl-PL"/>
        </w:rPr>
      </w:pPr>
      <w:r w:rsidRPr="006D3B38">
        <w:rPr>
          <w:rFonts w:ascii="Arial" w:hAnsi="Arial" w:cs="Arial"/>
          <w:lang w:val="pl-PL"/>
        </w:rPr>
        <w:t>Ukoliko CMS ima dodatne funkcionalnosti (npr. integracija sa voznim redom, napredno upravljanje energijom, prediktivna analiza), one se mogu ponuditi kao opcionalna stavka, ali osnovne gore navedene funkcije moraju biti uključene i operativne.</w:t>
      </w:r>
    </w:p>
    <w:sectPr w:rsidR="003F74A1" w:rsidRPr="006D3B38" w:rsidSect="006D3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4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9C55" w14:textId="77777777" w:rsidR="002E4D96" w:rsidRDefault="002E4D96" w:rsidP="006D3B38">
      <w:pPr>
        <w:spacing w:after="0" w:line="240" w:lineRule="auto"/>
      </w:pPr>
      <w:r>
        <w:separator/>
      </w:r>
    </w:p>
  </w:endnote>
  <w:endnote w:type="continuationSeparator" w:id="0">
    <w:p w14:paraId="6C1BC115" w14:textId="77777777" w:rsidR="002E4D96" w:rsidRDefault="002E4D96" w:rsidP="006D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0829" w14:textId="77777777" w:rsidR="009A5524" w:rsidRDefault="009A5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FB9B" w14:textId="2FF02E78" w:rsidR="006D3B38" w:rsidRDefault="006D3B38">
    <w:pPr>
      <w:pStyle w:val="Footer"/>
    </w:pPr>
    <w:r>
      <w:rPr>
        <w:noProof/>
      </w:rPr>
      <w:drawing>
        <wp:inline distT="0" distB="0" distL="0" distR="0" wp14:anchorId="2C337541" wp14:editId="05F26BD6">
          <wp:extent cx="5941426" cy="467360"/>
          <wp:effectExtent l="0" t="0" r="2540" b="8890"/>
          <wp:docPr id="17722448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6490" cy="467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44E1" w14:textId="77777777" w:rsidR="009A5524" w:rsidRDefault="009A5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64AB" w14:textId="77777777" w:rsidR="002E4D96" w:rsidRDefault="002E4D96" w:rsidP="006D3B38">
      <w:pPr>
        <w:spacing w:after="0" w:line="240" w:lineRule="auto"/>
      </w:pPr>
      <w:r>
        <w:separator/>
      </w:r>
    </w:p>
  </w:footnote>
  <w:footnote w:type="continuationSeparator" w:id="0">
    <w:p w14:paraId="31DB4B46" w14:textId="77777777" w:rsidR="002E4D96" w:rsidRDefault="002E4D96" w:rsidP="006D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D273" w14:textId="77777777" w:rsidR="009A5524" w:rsidRDefault="009A5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2D7A" w14:textId="212E5EA3" w:rsidR="006D3B38" w:rsidRDefault="006D3B38" w:rsidP="006D3B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488C09" wp14:editId="0AF158F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37895" cy="539943"/>
          <wp:effectExtent l="0" t="0" r="0" b="0"/>
          <wp:wrapNone/>
          <wp:docPr id="60485542" name="Slika 668735410" descr="Slika na kojoj se prikazuje grafika, Font, grafički dizajn, snimka zaslon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752413" name="Slika 668735410" descr="Slika na kojoj se prikazuje grafika, Font, grafički dizajn, snimka zaslon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621" cy="544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398DE3" w14:textId="77777777" w:rsidR="006D3B38" w:rsidRDefault="006D3B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BBDD" w14:textId="77777777" w:rsidR="009A5524" w:rsidRDefault="009A5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CE122C"/>
    <w:multiLevelType w:val="hybridMultilevel"/>
    <w:tmpl w:val="89364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6149D"/>
    <w:multiLevelType w:val="multilevel"/>
    <w:tmpl w:val="A84C1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CB10888"/>
    <w:multiLevelType w:val="hybridMultilevel"/>
    <w:tmpl w:val="F5AC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22E51"/>
    <w:multiLevelType w:val="hybridMultilevel"/>
    <w:tmpl w:val="4900E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117EB7"/>
    <w:multiLevelType w:val="hybridMultilevel"/>
    <w:tmpl w:val="15E44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2313">
    <w:abstractNumId w:val="8"/>
  </w:num>
  <w:num w:numId="2" w16cid:durableId="758913358">
    <w:abstractNumId w:val="6"/>
  </w:num>
  <w:num w:numId="3" w16cid:durableId="920913134">
    <w:abstractNumId w:val="5"/>
  </w:num>
  <w:num w:numId="4" w16cid:durableId="215356127">
    <w:abstractNumId w:val="4"/>
  </w:num>
  <w:num w:numId="5" w16cid:durableId="1748385225">
    <w:abstractNumId w:val="7"/>
  </w:num>
  <w:num w:numId="6" w16cid:durableId="2019455940">
    <w:abstractNumId w:val="3"/>
  </w:num>
  <w:num w:numId="7" w16cid:durableId="1028143042">
    <w:abstractNumId w:val="2"/>
  </w:num>
  <w:num w:numId="8" w16cid:durableId="957025478">
    <w:abstractNumId w:val="1"/>
  </w:num>
  <w:num w:numId="9" w16cid:durableId="1559709179">
    <w:abstractNumId w:val="0"/>
  </w:num>
  <w:num w:numId="10" w16cid:durableId="215046656">
    <w:abstractNumId w:val="12"/>
  </w:num>
  <w:num w:numId="11" w16cid:durableId="584648770">
    <w:abstractNumId w:val="13"/>
  </w:num>
  <w:num w:numId="12" w16cid:durableId="1141996620">
    <w:abstractNumId w:val="9"/>
  </w:num>
  <w:num w:numId="13" w16cid:durableId="2137719380">
    <w:abstractNumId w:val="11"/>
  </w:num>
  <w:num w:numId="14" w16cid:durableId="11804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4D96"/>
    <w:rsid w:val="00326F90"/>
    <w:rsid w:val="003F74A1"/>
    <w:rsid w:val="00433803"/>
    <w:rsid w:val="00585813"/>
    <w:rsid w:val="006D3B38"/>
    <w:rsid w:val="009A5524"/>
    <w:rsid w:val="00AA1D8D"/>
    <w:rsid w:val="00B47730"/>
    <w:rsid w:val="00C306A3"/>
    <w:rsid w:val="00C57179"/>
    <w:rsid w:val="00CA6902"/>
    <w:rsid w:val="00CB0664"/>
    <w:rsid w:val="00E00E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21D32A"/>
  <w14:defaultImageDpi w14:val="300"/>
  <w15:docId w15:val="{97D431F5-6D86-449F-A59C-6DDA40CE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vvbastinac@gmail.com</cp:lastModifiedBy>
  <cp:revision>4</cp:revision>
  <dcterms:created xsi:type="dcterms:W3CDTF">2025-08-01T07:20:00Z</dcterms:created>
  <dcterms:modified xsi:type="dcterms:W3CDTF">2025-08-01T21:47:00Z</dcterms:modified>
  <cp:category/>
</cp:coreProperties>
</file>